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29"/>
        <w:tblW w:w="0" w:type="auto"/>
        <w:tblLook w:val="04A0" w:firstRow="1" w:lastRow="0" w:firstColumn="1" w:lastColumn="0" w:noHBand="0" w:noVBand="1"/>
      </w:tblPr>
      <w:tblGrid>
        <w:gridCol w:w="1479"/>
        <w:gridCol w:w="4169"/>
        <w:gridCol w:w="1410"/>
        <w:gridCol w:w="2513"/>
      </w:tblGrid>
      <w:tr w:rsidR="00F10BEC" w:rsidRPr="00BE2762" w:rsidTr="009A3CC8">
        <w:tc>
          <w:tcPr>
            <w:tcW w:w="9571" w:type="dxa"/>
            <w:gridSpan w:val="4"/>
          </w:tcPr>
          <w:p w:rsidR="00F10BEC" w:rsidRPr="00BE2762" w:rsidRDefault="00F10BEC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Охорона</w:t>
            </w:r>
            <w:proofErr w:type="spellEnd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ґрунті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земних</w:t>
            </w:r>
            <w:proofErr w:type="spellEnd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надр</w:t>
            </w:r>
            <w:proofErr w:type="spellEnd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316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група</w:t>
            </w:r>
            <w:proofErr w:type="spellEnd"/>
          </w:p>
        </w:tc>
      </w:tr>
      <w:tr w:rsidR="009A3CC8" w:rsidRPr="00BE2762" w:rsidTr="009A3CC8">
        <w:tc>
          <w:tcPr>
            <w:tcW w:w="1296" w:type="dxa"/>
          </w:tcPr>
          <w:p w:rsidR="009A3CC8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A3CC8" w:rsidRPr="00BE2762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6370" w:type="dxa"/>
          </w:tcPr>
          <w:p w:rsidR="009A3CC8" w:rsidRPr="00BE2762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1494" w:type="dxa"/>
          </w:tcPr>
          <w:p w:rsidR="009A3CC8" w:rsidRPr="00BE2762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411" w:type="dxa"/>
          </w:tcPr>
          <w:p w:rsidR="009A3CC8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</w:p>
          <w:p w:rsidR="008E2B2D" w:rsidRPr="008E2B2D" w:rsidRDefault="008E2B2D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8E2B2D" w:rsidRPr="00617615" w:rsidRDefault="00E132A4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fldChar w:fldCharType="begin"/>
            </w:r>
            <w:r w:rsidRPr="00EF6E7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F6E7F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EF6E7F">
              <w:rPr>
                <w:lang w:val="uk-UA"/>
              </w:rPr>
              <w:instrText>:</w:instrText>
            </w:r>
            <w:r>
              <w:instrText>i</w:instrText>
            </w:r>
            <w:r w:rsidRPr="00EF6E7F">
              <w:rPr>
                <w:lang w:val="uk-UA"/>
              </w:rPr>
              <w:instrText>.</w:instrText>
            </w:r>
            <w:r>
              <w:instrText>i</w:instrText>
            </w:r>
            <w:r w:rsidRPr="00EF6E7F">
              <w:rPr>
                <w:lang w:val="uk-UA"/>
              </w:rPr>
              <w:instrText>.</w:instrText>
            </w:r>
            <w:r>
              <w:instrText>saranenko</w:instrText>
            </w:r>
            <w:r w:rsidRPr="00EF6E7F">
              <w:rPr>
                <w:lang w:val="uk-UA"/>
              </w:rPr>
              <w:instrText>@</w:instrText>
            </w:r>
            <w:r>
              <w:instrText>ukr</w:instrText>
            </w:r>
            <w:r w:rsidRPr="00EF6E7F">
              <w:rPr>
                <w:lang w:val="uk-UA"/>
              </w:rPr>
              <w:instrText>.</w:instrText>
            </w:r>
            <w:r>
              <w:instrText>net</w:instrText>
            </w:r>
            <w:r w:rsidRPr="00EF6E7F">
              <w:rPr>
                <w:lang w:val="uk-UA"/>
              </w:rPr>
              <w:instrText xml:space="preserve">" </w:instrText>
            </w:r>
            <w:r>
              <w:fldChar w:fldCharType="separate"/>
            </w:r>
            <w:proofErr w:type="spellStart"/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8E2B2D" w:rsidRPr="0061761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8E2B2D" w:rsidRPr="0061761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saranenko</w:t>
            </w:r>
            <w:proofErr w:type="spellEnd"/>
            <w:r w:rsidR="008E2B2D" w:rsidRPr="0061761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@</w:t>
            </w:r>
            <w:proofErr w:type="spellStart"/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ukr</w:t>
            </w:r>
            <w:proofErr w:type="spellEnd"/>
            <w:r w:rsidR="008E2B2D" w:rsidRPr="0061761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net</w:t>
            </w:r>
            <w:r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="008E2B2D" w:rsidRPr="0061761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A3CC8" w:rsidRPr="00BE2762" w:rsidTr="009A3CC8">
        <w:tc>
          <w:tcPr>
            <w:tcW w:w="1296" w:type="dxa"/>
          </w:tcPr>
          <w:p w:rsidR="009A3CC8" w:rsidRPr="00BE2762" w:rsidRDefault="009A3CC8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6370" w:type="dxa"/>
          </w:tcPr>
          <w:p w:rsidR="009A3CC8" w:rsidRDefault="009A3CC8" w:rsidP="009A3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Рекультивація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як заходи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оптимізації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3CC8" w:rsidRDefault="009A3CC8" w:rsidP="009A3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CC8" w:rsidRPr="00684FA0" w:rsidRDefault="009A3CC8" w:rsidP="009A3C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  <w:p w:rsidR="009A3CC8" w:rsidRDefault="009A3CC8" w:rsidP="009A3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Види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рекультивації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земель. </w:t>
            </w:r>
          </w:p>
          <w:p w:rsidR="00EF6E7F" w:rsidRDefault="009A3CC8" w:rsidP="009A3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екультивації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техногенно-</w:t>
            </w:r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порушених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земель. </w:t>
            </w:r>
          </w:p>
          <w:p w:rsidR="009A3CC8" w:rsidRPr="00684FA0" w:rsidRDefault="009A3CC8" w:rsidP="009A3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Сільськогосподарська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ісогосподарська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>рекультивація</w:t>
            </w:r>
            <w:proofErr w:type="spellEnd"/>
            <w:r w:rsidRPr="000F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земель.</w:t>
            </w:r>
          </w:p>
        </w:tc>
        <w:tc>
          <w:tcPr>
            <w:tcW w:w="1494" w:type="dxa"/>
          </w:tcPr>
          <w:p w:rsidR="009A3CC8" w:rsidRPr="00BE2762" w:rsidRDefault="00D850BA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 w:rsidR="009A3CC8" w:rsidRPr="00BE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41A80" w:rsidRPr="003552FF">
              <w:rPr>
                <w:rStyle w:val="a7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id="1"/>
            </w:r>
            <w:r w:rsidR="009A3CC8" w:rsidRPr="00BE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 темою </w:t>
            </w:r>
            <w:proofErr w:type="spellStart"/>
            <w:r w:rsidR="009A3CC8" w:rsidRPr="00BE2762">
              <w:rPr>
                <w:rFonts w:ascii="Times New Roman" w:eastAsia="Calibri" w:hAnsi="Times New Roman" w:cs="Times New Roman"/>
                <w:sz w:val="24"/>
                <w:szCs w:val="24"/>
              </w:rPr>
              <w:t>лекції</w:t>
            </w:r>
            <w:proofErr w:type="spellEnd"/>
            <w:r w:rsidR="009A3CC8" w:rsidRPr="00BE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CC8" w:rsidRPr="00BE2762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9A3CC8" w:rsidRPr="00BE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 плану.</w:t>
            </w:r>
          </w:p>
        </w:tc>
        <w:tc>
          <w:tcPr>
            <w:tcW w:w="411" w:type="dxa"/>
          </w:tcPr>
          <w:p w:rsidR="009A3CC8" w:rsidRDefault="009A3CC8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10.04.2020</w:t>
            </w:r>
          </w:p>
          <w:p w:rsidR="00617615" w:rsidRDefault="00617615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615" w:rsidRPr="003552FF" w:rsidRDefault="00617615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41A80"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r w:rsidR="00843168"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(табл. 1).</w:t>
            </w:r>
          </w:p>
          <w:p w:rsidR="00041A80" w:rsidRPr="00617615" w:rsidRDefault="00041A80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552FF" w:rsidRDefault="003552FF" w:rsidP="00BE27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C4786" w:rsidRDefault="004C4786" w:rsidP="00BE27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BEC">
        <w:rPr>
          <w:rFonts w:ascii="Times New Roman" w:eastAsia="Calibri" w:hAnsi="Times New Roman" w:cs="Times New Roman"/>
          <w:b/>
          <w:sz w:val="24"/>
          <w:szCs w:val="24"/>
        </w:rPr>
        <w:t>Запитання для самоперевірки</w:t>
      </w:r>
    </w:p>
    <w:p w:rsidR="004C4786" w:rsidRPr="00F10BEC" w:rsidRDefault="004C4786" w:rsidP="004C47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F10BEC">
        <w:rPr>
          <w:rFonts w:ascii="Times New Roman" w:eastAsia="Calibri" w:hAnsi="Times New Roman" w:cs="Times New Roman"/>
          <w:sz w:val="24"/>
          <w:szCs w:val="24"/>
        </w:rPr>
        <w:t>Як правильно поводит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ися </w:t>
      </w:r>
      <w:r w:rsidRPr="00F10BEC">
        <w:rPr>
          <w:rFonts w:ascii="Times New Roman" w:eastAsia="Calibri" w:hAnsi="Times New Roman" w:cs="Times New Roman"/>
          <w:sz w:val="24"/>
          <w:szCs w:val="24"/>
        </w:rPr>
        <w:t>з порушеними землями?</w:t>
      </w:r>
    </w:p>
    <w:p w:rsidR="004C4786" w:rsidRPr="00F10BEC" w:rsidRDefault="004C4786" w:rsidP="004C47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10BEC">
        <w:rPr>
          <w:rFonts w:ascii="Times New Roman" w:eastAsia="Calibri" w:hAnsi="Times New Roman" w:cs="Times New Roman"/>
          <w:sz w:val="24"/>
          <w:szCs w:val="24"/>
        </w:rPr>
        <w:t>Які нормативно-правові акти слід взяти до уваги, плануючи рекультивацію?</w:t>
      </w:r>
    </w:p>
    <w:p w:rsidR="004C4786" w:rsidRPr="00F10BEC" w:rsidRDefault="004C4786" w:rsidP="004C47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10BEC">
        <w:rPr>
          <w:rFonts w:ascii="Times New Roman" w:eastAsia="Calibri" w:hAnsi="Times New Roman" w:cs="Times New Roman"/>
          <w:sz w:val="24"/>
          <w:szCs w:val="24"/>
        </w:rPr>
        <w:t>Хто розробляє документацію на рекультивацію земель?</w:t>
      </w:r>
    </w:p>
    <w:p w:rsidR="004C4786" w:rsidRPr="00F10BEC" w:rsidRDefault="004C4786" w:rsidP="004C47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10BEC">
        <w:rPr>
          <w:rFonts w:ascii="Times New Roman" w:eastAsia="Calibri" w:hAnsi="Times New Roman" w:cs="Times New Roman"/>
          <w:sz w:val="24"/>
          <w:szCs w:val="24"/>
        </w:rPr>
        <w:t>Як здійснити консервацію земель?</w:t>
      </w:r>
    </w:p>
    <w:p w:rsidR="0033425A" w:rsidRDefault="004C4786" w:rsidP="004C47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F10BEC">
        <w:rPr>
          <w:rFonts w:ascii="Times New Roman" w:eastAsia="Calibri" w:hAnsi="Times New Roman" w:cs="Times New Roman"/>
          <w:sz w:val="24"/>
          <w:szCs w:val="24"/>
        </w:rPr>
        <w:t>Які складові консервації земель?</w:t>
      </w:r>
    </w:p>
    <w:p w:rsidR="0033425A" w:rsidRPr="003552FF" w:rsidRDefault="003342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33425A" w:rsidRPr="0033425A" w:rsidRDefault="003342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25A" w:rsidRPr="00D850BA" w:rsidRDefault="003552FF" w:rsidP="00D850B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Базова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 xml:space="preserve"> л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і</w:t>
      </w:r>
      <w:proofErr w:type="spellStart"/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>тература</w:t>
      </w:r>
      <w:proofErr w:type="spellEnd"/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>:</w:t>
      </w:r>
    </w:p>
    <w:p w:rsidR="0033425A" w:rsidRPr="0033425A" w:rsidRDefault="0033425A" w:rsidP="00334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Теоретичні основи і прикладні аспекти деградації ґрунтів Малого Полісся: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здобуття наук. ступеня доктора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наук: спец. 11.00 05 “Біогеографія та географія ґрунтів”. Львів, 2010. 38 с.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Осушенні мінеральні ґрунти Малого Полісся Львів.: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І. Франка, 2004. 256 с.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Добряк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Д.С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.,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Канаш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О.П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., Розумний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І.А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Класифікація та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екологобезпечне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використання сільськогосподарських земель: наукова монографія. К.: Інститут землеустрою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УААН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2001.309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України “Про охорону земель”: станом на 18 грудня 2018 р. /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2003. № 29. С. 143.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Земельний кодекс України: станом на 7 лютого 2019 р. / Л.: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Українські технології”, 2001. 80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Земельні ресурси України; за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Медведєва. К.: Аграрна наука. 1998. 148 с.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 xml:space="preserve">Крупеников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И.А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. Черноземы. Возникновение, совершенство, трагедия деградации, пути охраны и возрождения</w:t>
      </w: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 xml:space="preserve">Кишинэу: Изд–во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“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val="en-US" w:eastAsia="pl-PL"/>
        </w:rPr>
        <w:t>Pontos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”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, 200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.</w:t>
      </w: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2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8 с.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Медведев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Мониторинг почв Украины. Концепция, предварительные результаты, задачи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Антиква, 2002. 428 с. 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Медведєв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Т.М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Греков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Типологія і оцінка небезпечних явищ у ґрунтовому покриві України.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Ґрунтознавство.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 Т. 5. №3-4. С. 13-23.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Моніторинг земель: технологічні засади /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А.Я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Голарчук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Смірнов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Є.І.,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Сохніч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.; з</w:t>
      </w:r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ред. </w:t>
      </w:r>
      <w:proofErr w:type="spellStart"/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Сохнича</w:t>
      </w:r>
      <w:proofErr w:type="spellEnd"/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А.Я</w:t>
      </w:r>
      <w:proofErr w:type="spellEnd"/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="003552FF" w:rsidRP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“Українські технології”, 2005. 116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Красєха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Є.Н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Кіт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Картографування ґрунтового покриву. Львів: Видавничий центр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імені Івана Франка, 2003. 500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освоения деградированных земель и повышения плодородия почв. Часть I. Мелиорация деградированных земель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Андриеша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–во “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232 с.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освоения деградированных земель и повышения плодородия почв. Часть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II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Повышение плодородия почв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Андриеша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–во “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148 с.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Пшевлоцький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М.І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Ґрунти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Сокальського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пасма і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агротехноге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трансформація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Львів: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І. Франка, 2002. 180 с. </w:t>
      </w:r>
    </w:p>
    <w:p w:rsidR="0033425A" w:rsidRPr="003552FF" w:rsidRDefault="0033425A" w:rsidP="003552FF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Эрозия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Последствия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минимализация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стабилизация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Кишинэу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“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2001. 428 с.</w:t>
      </w:r>
    </w:p>
    <w:p w:rsidR="0033425A" w:rsidRPr="003552FF" w:rsidRDefault="003552FF" w:rsidP="00D850B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Допоміжна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література: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Ерозійна деградація ґрунтів Малого Полісся: географія, причини, наслідки, шляхи подолання.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Наукові записки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ВДПУ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ім.. Михайла Коцюбинського. Серія: Географія.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Вінниця, 2006.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12. С. 9-18.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Ерозійна деградація сірих лісових ґрунтів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Пасмового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Побужжя.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2006. Випуск 33. С. 62-69.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Нецик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Пірогенна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деградація ґрунтів Малого Полісся: ґрунтово –екологічні і соціально–економічні аспекти.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2008. Випуск 35. С. 49-57.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Козловський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Б.І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Меліоративний стан осушуваних земель західних областей України Л.: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Євросвіт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 420 с.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Почвы Украины и повышение их плодородия.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Т.2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Продуктивность почв, пути ее повышения, мелиорация, защита почв от эрозии и управление плодородием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Носко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К.: Урожай, 1988.176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Родючість ґрунтів: моніторинг та управління; за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Медведєва. К.: Урожай, 1992. 248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Проблеми використання і охорони земель в умовах ринкової економіки: монографія. Львів: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”Українські технології”, 2002.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252с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Томашівський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З.М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Завірюха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П.Д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Адаптивні системи землеробства: навчальний посібник. Львів: Львів.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–т, 2002. 184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Шикула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М.К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Антонець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 ін. Ґрунтозахисна біологічна система землеробства в Україні. К.: Оранта, 2000. 390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Шляхи підвищення родючості ґрунтів у сучасних умовах сільськогосподарського виробництва; за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Носка. К.: Аграрна наука. 1999. 110 с.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17615" w:rsidRPr="0017762E" w:rsidRDefault="00617615" w:rsidP="00617615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КРИТЕРІЇ ОЦІНЮВАННЯ ВИКОНАНОЇ РОБОТИ</w:t>
      </w:r>
    </w:p>
    <w:p w:rsidR="00617615" w:rsidRPr="0017762E" w:rsidRDefault="00617615" w:rsidP="00617615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615" w:rsidRPr="0017762E" w:rsidRDefault="00617615" w:rsidP="00617615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617615" w:rsidRPr="0017762E" w:rsidRDefault="00617615" w:rsidP="00617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617615" w:rsidRPr="0017762E" w:rsidRDefault="00617615" w:rsidP="00617615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617615" w:rsidRPr="0017762E" w:rsidRDefault="00617615" w:rsidP="0061761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617615" w:rsidRPr="0017762E" w:rsidTr="00A23C63">
        <w:trPr>
          <w:trHeight w:val="9"/>
        </w:trPr>
        <w:tc>
          <w:tcPr>
            <w:tcW w:w="1273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617615" w:rsidRPr="0017762E" w:rsidTr="00A23C63">
        <w:trPr>
          <w:trHeight w:val="50"/>
        </w:trPr>
        <w:tc>
          <w:tcPr>
            <w:tcW w:w="1273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shd w:val="clear" w:color="auto" w:fill="auto"/>
          </w:tcPr>
          <w:p w:rsidR="00617615" w:rsidRPr="0017762E" w:rsidRDefault="00617615" w:rsidP="00A23C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617615" w:rsidRPr="0017762E" w:rsidTr="00A23C63">
        <w:trPr>
          <w:trHeight w:val="41"/>
        </w:trPr>
        <w:tc>
          <w:tcPr>
            <w:tcW w:w="1273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617615" w:rsidRPr="0017762E" w:rsidTr="00A23C63">
        <w:trPr>
          <w:trHeight w:val="20"/>
        </w:trPr>
        <w:tc>
          <w:tcPr>
            <w:tcW w:w="1273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617615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617615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17615" w:rsidRPr="0017762E" w:rsidRDefault="00617615" w:rsidP="00A2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617615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shd w:val="clear" w:color="auto" w:fill="auto"/>
          </w:tcPr>
          <w:p w:rsidR="00617615" w:rsidRPr="0017762E" w:rsidRDefault="00617615" w:rsidP="00A23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617615" w:rsidRPr="0017762E" w:rsidRDefault="00617615" w:rsidP="00617615">
      <w:pPr>
        <w:tabs>
          <w:tab w:val="left" w:pos="1046"/>
        </w:tabs>
      </w:pPr>
    </w:p>
    <w:p w:rsidR="00617615" w:rsidRPr="0033425A" w:rsidRDefault="00617615" w:rsidP="003342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7615" w:rsidRPr="0033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A4" w:rsidRDefault="00E132A4" w:rsidP="00041A80">
      <w:pPr>
        <w:spacing w:after="0" w:line="240" w:lineRule="auto"/>
      </w:pPr>
      <w:r>
        <w:separator/>
      </w:r>
    </w:p>
  </w:endnote>
  <w:endnote w:type="continuationSeparator" w:id="0">
    <w:p w:rsidR="00E132A4" w:rsidRDefault="00E132A4" w:rsidP="0004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A4" w:rsidRDefault="00E132A4" w:rsidP="00041A80">
      <w:pPr>
        <w:spacing w:after="0" w:line="240" w:lineRule="auto"/>
      </w:pPr>
      <w:r>
        <w:separator/>
      </w:r>
    </w:p>
  </w:footnote>
  <w:footnote w:type="continuationSeparator" w:id="0">
    <w:p w:rsidR="00E132A4" w:rsidRDefault="00E132A4" w:rsidP="00041A80">
      <w:pPr>
        <w:spacing w:after="0" w:line="240" w:lineRule="auto"/>
      </w:pPr>
      <w:r>
        <w:continuationSeparator/>
      </w:r>
    </w:p>
  </w:footnote>
  <w:footnote w:id="1">
    <w:p w:rsidR="00041A80" w:rsidRPr="00041A80" w:rsidRDefault="00041A80" w:rsidP="00041A80">
      <w:pPr>
        <w:pStyle w:val="a5"/>
        <w:rPr>
          <w:rFonts w:ascii="Times New Roman" w:eastAsia="Calibri" w:hAnsi="Times New Roman" w:cs="Times New Roman"/>
          <w:sz w:val="22"/>
          <w:szCs w:val="22"/>
        </w:rPr>
      </w:pPr>
      <w:r w:rsidRPr="003552FF">
        <w:rPr>
          <w:rStyle w:val="a7"/>
          <w:rFonts w:ascii="Times New Roman" w:hAnsi="Times New Roman" w:cs="Times New Roman"/>
          <w:b/>
        </w:rPr>
        <w:footnoteRef/>
      </w:r>
      <w:r w:rsidRPr="00041A80">
        <w:rPr>
          <w:sz w:val="22"/>
          <w:szCs w:val="22"/>
        </w:rPr>
        <w:t xml:space="preserve"> </w:t>
      </w:r>
      <w:r w:rsidRPr="00041A80">
        <w:rPr>
          <w:rFonts w:ascii="Times New Roman" w:eastAsia="Calibri" w:hAnsi="Times New Roman" w:cs="Times New Roman"/>
          <w:sz w:val="22"/>
          <w:szCs w:val="22"/>
        </w:rPr>
        <w:t xml:space="preserve">Матеріали конспекту лекцій  </w:t>
      </w:r>
      <w:proofErr w:type="spellStart"/>
      <w:r w:rsidRPr="00041A80">
        <w:rPr>
          <w:rFonts w:ascii="Times New Roman" w:eastAsia="Calibri" w:hAnsi="Times New Roman" w:cs="Times New Roman"/>
          <w:sz w:val="22"/>
          <w:szCs w:val="22"/>
          <w:lang w:val="ru-RU"/>
        </w:rPr>
        <w:t>зберігаються</w:t>
      </w:r>
      <w:proofErr w:type="spellEnd"/>
      <w:r w:rsidRPr="00041A8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та </w:t>
      </w:r>
      <w:r w:rsidRPr="00041A80">
        <w:rPr>
          <w:rFonts w:ascii="Times New Roman" w:eastAsia="Calibri" w:hAnsi="Times New Roman" w:cs="Times New Roman"/>
          <w:sz w:val="22"/>
          <w:szCs w:val="22"/>
        </w:rPr>
        <w:t>надаються у наступному вигляді:</w:t>
      </w:r>
    </w:p>
    <w:p w:rsidR="00041A80" w:rsidRPr="00041A80" w:rsidRDefault="00041A80" w:rsidP="00041A8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041A80">
        <w:rPr>
          <w:rFonts w:ascii="Times New Roman" w:eastAsia="Calibri" w:hAnsi="Times New Roman" w:cs="Times New Roman"/>
          <w:lang w:val="ru-RU"/>
        </w:rPr>
        <w:t>текстовий</w:t>
      </w:r>
      <w:proofErr w:type="spellEnd"/>
      <w:r w:rsidRPr="00041A80">
        <w:rPr>
          <w:rFonts w:ascii="Times New Roman" w:eastAsia="Calibri" w:hAnsi="Times New Roman" w:cs="Times New Roman"/>
        </w:rPr>
        <w:t xml:space="preserve"> редактор  Microsoft Office Word;</w:t>
      </w:r>
    </w:p>
    <w:p w:rsidR="00041A80" w:rsidRPr="00041A80" w:rsidRDefault="00041A80" w:rsidP="00041A80">
      <w:pPr>
        <w:spacing w:after="0" w:line="240" w:lineRule="auto"/>
        <w:rPr>
          <w:rFonts w:ascii="Times New Roman" w:eastAsia="Calibri" w:hAnsi="Times New Roman" w:cs="Times New Roman"/>
        </w:rPr>
      </w:pPr>
      <w:r w:rsidRPr="00041A80">
        <w:rPr>
          <w:rFonts w:ascii="Times New Roman" w:eastAsia="Calibri" w:hAnsi="Times New Roman" w:cs="Times New Roman"/>
        </w:rPr>
        <w:t xml:space="preserve">шрифт - </w:t>
      </w:r>
      <w:proofErr w:type="spellStart"/>
      <w:r w:rsidRPr="00041A80">
        <w:rPr>
          <w:rFonts w:ascii="Times New Roman" w:eastAsia="Calibri" w:hAnsi="Times New Roman" w:cs="Times New Roman"/>
        </w:rPr>
        <w:t>Times</w:t>
      </w:r>
      <w:proofErr w:type="spellEnd"/>
      <w:r w:rsidRPr="00041A80">
        <w:rPr>
          <w:rFonts w:ascii="Times New Roman" w:eastAsia="Calibri" w:hAnsi="Times New Roman" w:cs="Times New Roman"/>
        </w:rPr>
        <w:t xml:space="preserve"> </w:t>
      </w:r>
      <w:proofErr w:type="spellStart"/>
      <w:r w:rsidRPr="00041A80">
        <w:rPr>
          <w:rFonts w:ascii="Times New Roman" w:eastAsia="Calibri" w:hAnsi="Times New Roman" w:cs="Times New Roman"/>
        </w:rPr>
        <w:t>New</w:t>
      </w:r>
      <w:proofErr w:type="spellEnd"/>
      <w:r w:rsidRPr="00041A80">
        <w:rPr>
          <w:rFonts w:ascii="Times New Roman" w:eastAsia="Calibri" w:hAnsi="Times New Roman" w:cs="Times New Roman"/>
        </w:rPr>
        <w:t xml:space="preserve"> </w:t>
      </w:r>
      <w:proofErr w:type="spellStart"/>
      <w:r w:rsidRPr="00041A80">
        <w:rPr>
          <w:rFonts w:ascii="Times New Roman" w:eastAsia="Calibri" w:hAnsi="Times New Roman" w:cs="Times New Roman"/>
        </w:rPr>
        <w:t>Roman</w:t>
      </w:r>
      <w:proofErr w:type="spellEnd"/>
      <w:r w:rsidRPr="00041A80">
        <w:rPr>
          <w:rFonts w:ascii="Times New Roman" w:eastAsia="Calibri" w:hAnsi="Times New Roman" w:cs="Times New Roman"/>
        </w:rPr>
        <w:t>”;</w:t>
      </w:r>
    </w:p>
    <w:p w:rsidR="00041A80" w:rsidRPr="00041A80" w:rsidRDefault="00041A80" w:rsidP="00041A80">
      <w:pPr>
        <w:spacing w:after="0" w:line="240" w:lineRule="auto"/>
        <w:rPr>
          <w:rFonts w:ascii="Times New Roman" w:eastAsia="Calibri" w:hAnsi="Times New Roman" w:cs="Times New Roman"/>
        </w:rPr>
      </w:pPr>
      <w:r w:rsidRPr="00041A80">
        <w:rPr>
          <w:rFonts w:ascii="Times New Roman" w:eastAsia="Calibri" w:hAnsi="Times New Roman" w:cs="Times New Roman"/>
        </w:rPr>
        <w:t>текст - кегль 14;</w:t>
      </w:r>
    </w:p>
    <w:p w:rsidR="00041A80" w:rsidRPr="00041A80" w:rsidRDefault="00041A80" w:rsidP="00041A80">
      <w:pPr>
        <w:spacing w:after="0" w:line="240" w:lineRule="auto"/>
        <w:rPr>
          <w:rFonts w:ascii="Times New Roman" w:eastAsia="Calibri" w:hAnsi="Times New Roman" w:cs="Times New Roman"/>
        </w:rPr>
      </w:pPr>
      <w:r w:rsidRPr="00041A80">
        <w:rPr>
          <w:rFonts w:ascii="Times New Roman" w:eastAsia="Calibri" w:hAnsi="Times New Roman" w:cs="Times New Roman"/>
        </w:rPr>
        <w:t xml:space="preserve">інтервал - 1,5; </w:t>
      </w:r>
    </w:p>
    <w:p w:rsidR="00041A80" w:rsidRPr="00041A80" w:rsidRDefault="00041A80" w:rsidP="00041A80">
      <w:pPr>
        <w:spacing w:after="0" w:line="240" w:lineRule="auto"/>
        <w:rPr>
          <w:rFonts w:ascii="Times New Roman" w:eastAsia="Calibri" w:hAnsi="Times New Roman" w:cs="Times New Roman"/>
        </w:rPr>
      </w:pPr>
      <w:r w:rsidRPr="00041A80">
        <w:rPr>
          <w:rFonts w:ascii="Times New Roman" w:eastAsia="Calibri" w:hAnsi="Times New Roman" w:cs="Times New Roman"/>
        </w:rPr>
        <w:t>поля - 2,0 см;</w:t>
      </w:r>
    </w:p>
    <w:p w:rsidR="00041A80" w:rsidRPr="00041A80" w:rsidRDefault="00041A80" w:rsidP="00041A80">
      <w:pPr>
        <w:spacing w:after="0" w:line="240" w:lineRule="auto"/>
        <w:rPr>
          <w:rFonts w:ascii="Times New Roman" w:eastAsia="Calibri" w:hAnsi="Times New Roman" w:cs="Times New Roman"/>
        </w:rPr>
      </w:pPr>
      <w:r w:rsidRPr="00041A80">
        <w:rPr>
          <w:rFonts w:ascii="Times New Roman" w:eastAsia="Calibri" w:hAnsi="Times New Roman" w:cs="Times New Roman"/>
        </w:rPr>
        <w:t>абзац - 1.25 см.</w:t>
      </w:r>
    </w:p>
    <w:p w:rsidR="00041A80" w:rsidRPr="00041A80" w:rsidRDefault="00041A80" w:rsidP="00041A80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41A80">
        <w:rPr>
          <w:rFonts w:ascii="Times New Roman" w:eastAsia="Calibri" w:hAnsi="Times New Roman" w:cs="Times New Roman"/>
        </w:rPr>
        <w:t xml:space="preserve">Обсяг від  3 до 5 сторінок формату </w:t>
      </w:r>
      <w:proofErr w:type="spellStart"/>
      <w:r w:rsidRPr="00041A80">
        <w:rPr>
          <w:rFonts w:ascii="Times New Roman" w:eastAsia="Calibri" w:hAnsi="Times New Roman" w:cs="Times New Roman"/>
        </w:rPr>
        <w:t>А4</w:t>
      </w:r>
      <w:proofErr w:type="spellEnd"/>
      <w:r w:rsidRPr="00041A80">
        <w:rPr>
          <w:rFonts w:ascii="Times New Roman" w:eastAsia="Calibri" w:hAnsi="Times New Roman" w:cs="Times New Roman"/>
        </w:rPr>
        <w:t xml:space="preserve"> (обмежень щодо максимальної кількості сторінок немає)</w:t>
      </w:r>
      <w:r w:rsidRPr="00041A80">
        <w:rPr>
          <w:rFonts w:ascii="Times New Roman" w:eastAsia="Calibri" w:hAnsi="Times New Roman" w:cs="Times New Roman"/>
          <w:lang w:val="ru-RU"/>
        </w:rPr>
        <w:t>.</w:t>
      </w:r>
    </w:p>
    <w:p w:rsidR="00041A80" w:rsidRPr="00041A80" w:rsidRDefault="00041A80">
      <w:pPr>
        <w:pStyle w:val="a5"/>
        <w:rPr>
          <w:sz w:val="22"/>
          <w:szCs w:val="22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8FE"/>
    <w:multiLevelType w:val="hybridMultilevel"/>
    <w:tmpl w:val="08A87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8354CAF"/>
    <w:multiLevelType w:val="hybridMultilevel"/>
    <w:tmpl w:val="29D8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41A80"/>
    <w:rsid w:val="000F7C54"/>
    <w:rsid w:val="0033425A"/>
    <w:rsid w:val="003552FF"/>
    <w:rsid w:val="004573CC"/>
    <w:rsid w:val="004C4786"/>
    <w:rsid w:val="00617615"/>
    <w:rsid w:val="00684FA0"/>
    <w:rsid w:val="00843168"/>
    <w:rsid w:val="008C35D7"/>
    <w:rsid w:val="008E2B2D"/>
    <w:rsid w:val="009A3CC8"/>
    <w:rsid w:val="00A45D85"/>
    <w:rsid w:val="00A85C1B"/>
    <w:rsid w:val="00B463E7"/>
    <w:rsid w:val="00BE2762"/>
    <w:rsid w:val="00BE3DCB"/>
    <w:rsid w:val="00C019AD"/>
    <w:rsid w:val="00C4679F"/>
    <w:rsid w:val="00C82F0A"/>
    <w:rsid w:val="00D850BA"/>
    <w:rsid w:val="00E132A4"/>
    <w:rsid w:val="00EF6E7F"/>
    <w:rsid w:val="00F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B2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1A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1A8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1A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B2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1A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1A8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1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132B-7E8F-4DA1-815E-4D191B21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3745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2020-03-13T12:35:00Z</dcterms:created>
  <dcterms:modified xsi:type="dcterms:W3CDTF">2020-04-05T17:19:00Z</dcterms:modified>
</cp:coreProperties>
</file>